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97" w:rsidRPr="00286ECF" w:rsidRDefault="00BA7E97" w:rsidP="00286ECF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Рекомендации по антикоррупционной экспертизе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 "ОРГАНИЗАЦИЯ В ФЕДЕРАЛЬНЫХ ОРГАНАХ ИСПОЛНИТЕЛЬНОЙ ВЛАСТИ АНТИКОРРУПЦИОННОЙ ЭКСПЕРТИЗЫ НОРМАТИВНЫХ ПРАВОВЫХ АКТОВ И ИХ ПРОЕКТОВ"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методические рекомендации подготовлены в целях организации в федеральных органах исполнительной власти антикоррупционной экспертизы нормативных правовых актов &lt;1&gt;  и их проектов, предусмотренной </w:t>
      </w:r>
      <w:hyperlink r:id="rId6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пунктом 3 части 1 статьи 3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17 июля 2009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172-ФЗ "Об антикоррупционной экспертизе нормативных правовых актов и проектов нормативных правовых актов" (далее - Федеральный закон), и устанавливают требования по организации такой экспертизы.</w:t>
      </w:r>
      <w:proofErr w:type="gramEnd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В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методических рекомендациях под нормативным правовым актом понимается письменный официальный документ, принятый (изданный) в определенной форме правотворческим органом в пределах его компетенции и направленный на установление, изменение или отмену правовых норм - общеобязательных государственных предписаний постоянного или временного характера, рассчитанных на многократное применение (</w:t>
      </w:r>
      <w:hyperlink r:id="rId7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Приказ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Министерства юстиции Российской Федерации от 4 мая 2007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 "Об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регистрации").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Антикоррупционная экспертиза нормативных правовых актов и их проектов проводится в целях выявления в них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и их последующего устранения.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экспертиза нормативных правовых актов и их проектов осуществляется согласно Федеральному </w:t>
      </w:r>
      <w:hyperlink r:id="rId8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закону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25 декабря 2008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"О противодействии коррупции", </w:t>
      </w:r>
      <w:hyperlink r:id="rId9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Указу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Президента Российской Федерации от 13 апреля 2010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460 "О Национальной стратегии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противодействия коррупции и Национальном плане противодействия коррупции на 2010 - 2011 годы", </w:t>
      </w:r>
      <w:hyperlink r:id="rId10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Указу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Президента Российской Федерации от 13 марта 2012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297 "О Национальном плане противодействия коррупции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2012 - 2013 годы и внесении изменений в некоторые акты Президента Российской Федерации по вопросам противодействия коррупции" в соответствии с Федеральным </w:t>
      </w:r>
      <w:hyperlink r:id="rId11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законом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2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Правилами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 февраля 2010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 "Об антикоррупционной экспертизе нормативных правовых актов и проектов нормативных правовых актов", </w:t>
      </w:r>
      <w:hyperlink r:id="rId13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 правовых актов, утвержденной тем же постановлением (далее - Методика проведения антикоррупционной экспертизы), </w:t>
      </w:r>
      <w:hyperlink r:id="rId14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постановлением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Правительства Российской Федерации от 13 августа 1997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1009 "Об утверждении Правил подготовки нормативных правовых актов федеральных органов исполнительной власти и их государственной регистрации", </w:t>
      </w:r>
      <w:hyperlink r:id="rId15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постановлением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Правительства Российской Федерации от 1 июня 2004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260 "О Регламенте Правительства Российской Федерации и Положении об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Правительства Российской Федерации" (далее - Регламент Правительства), </w:t>
      </w:r>
      <w:hyperlink r:id="rId16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постановлением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Правительства Российской Федерации от 19 января 2005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"О Типовом регламенте взаимодействия федеральных органов исполнительной власти", </w:t>
      </w:r>
      <w:hyperlink r:id="rId17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постановлением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Правительства от 28 июля 2005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452 "О Типовом регламенте внутренней организации федеральных органов исполнительной власти".</w:t>
      </w:r>
      <w:proofErr w:type="gramEnd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Коррупциогенными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факторами являются положения нормативных правовых актов и их проектов, устанавливающие для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правоприменителя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 Перечень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определен в </w:t>
      </w:r>
      <w:hyperlink r:id="rId18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Методике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Федеральные органы исполнительной власти в обязательном порядке проводят антикоррупционную экспертизу проектов ведомственных нормативных правовых актов.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антикоррупционной экспертизы нормативного правового акта (проекта нормативного правового акта) его положения оцениваются во взаимосвязи с другими нормативными правовыми актами.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проведения федеральными органами исполнительной власти антикоррупционной экспертизы нормативных правовых актов и их проектов должны быть объективными и проверяемыми.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по результатам проведения антикоррупционной экспертизы должно содержаться указание на наличие или отсутствие в нормативном правовом акте (проекте нормативного правового акта)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предусмотренных </w:t>
      </w:r>
      <w:hyperlink r:id="rId19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экспертиза нормативных правовых актов и их проектов в федеральных органах исполнительной власти проводится компетентными лицами, прошедшими обучение по соответствующим образовательным программам.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органы исполнительной власти, их должностные лица при организации проведения независимой антикоррупционной экспертизы нормативных правовых актов (проектов нормативных правовых актов) взаимодействуют с физическими и юридическими лицами, аккредитованными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их проектов.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 целях обеспечения единства правового пространства Российской Федерации при проведении антикоррупционной экспертизы нормативных правовых актов и их проектов федеральные органы исполнительной власти должны учитывать антикоррупционные положения федеральных законов, </w:t>
      </w:r>
      <w:hyperlink r:id="rId20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Национальной стратегии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противодействия коррупции, </w:t>
      </w:r>
      <w:hyperlink r:id="rId21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Национального плана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противодействия коррупции на соответствующий период, указов Президента Российской Федерации, постановлений Правительства Российской Федерации.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Антикоррупционная экспертиза нормативных правовых актов, принятых реорганизованными и (или) упраздненными органами и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организациями, проводится органами и организациями, которым переданы полномочия реорганизованных и (или) упраздненных органов и организаций, при мониторинге их применения.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Антикоррупционная экспертиза нормативных правовых актов, принятых реорганизованными и (или) упраздненными органами и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их применения.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Совершенствование организационных основ антикоррупционной экспертизы нормативных правовых актов и их проектов и повышение ее результативности является одним из основных направлений реализации государственной антикоррупционной политики.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проведения антикоррупционной экспертизы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их проектов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целях обеспечения организации проведения антикоррупционной экспертизы в соответствии с особенностями статуса федерального органа исполнительной власти и его структуры на основании </w:t>
      </w:r>
      <w:hyperlink r:id="rId22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п. 3 ч. 1 ст. 3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приказом руководителя федерального органа исполнительной власти утверждается порядок проведения антикоррупционной экспертизы нормативных правовых актов и их проектов в федеральном органе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Порядком проведения антикоррупционной экспертизы нормативных правовых актов и их проектов, утверждаемым руководителем федерального органа исполнительной власти, определяется структурное подразделение, уполномоченное на проведение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Предполагается, что таким структурным подразделением целесообразно определить юридическую службу федерального органа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Антикоррупционная экспертиза нормативных правовых актов проводится уполномоченным структурным подразделением федерального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органа исполнительной власти при мониторинге их применения, а антикоррупционная экспертиза проектов нормативных правовых актов - при проведении их правовой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Структурное подразделение федерального органа исполнительной власти, уполномоченное на проведение антикоррупционной экспертизы, контролирует размещение на официальном сайте федерального органа исполнительной власти проектов нормативных правовых актов в целях обеспечения возможности проведения независимой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 федерального органа исполнительной власти, его должностные лица при разработке проекта нормативного правового акта в соответствии с </w:t>
      </w:r>
      <w:hyperlink r:id="rId23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Правилами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1009, принимают меры, направленные на исключение норм, содержащих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предусмотренные </w:t>
      </w:r>
      <w:hyperlink r:id="rId24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экспертизы.</w:t>
      </w:r>
      <w:proofErr w:type="gramEnd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Проект нормативного правового акта визируется руководителем структурного подразделения, разработавшего проект (лицом, его замещающим), и направляется на рассмотрение в (наименование структурного подразделения, уполномоченного на проведение антикоррупционной экспертизы).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Срок проведения антикоррупционной экспертизы проектов нормативных правовых актов структурным подразделением, уполномоченным на проведение антикоррупционной экспертизы, не может превышать срока проведения правовой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(Наименование структурного подразделения, уполномоченного на проведение антикоррупционной экспертизы) проводит антикоррупционную экспертизу поступившего проекта нормативного правового акта в соответствии с </w:t>
      </w:r>
      <w:hyperlink r:id="rId25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Для обеспечения обоснованности, объективности и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проверяемости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2.10. При организации и осуществлении антикоррупционной экспертизы структурные подразделения федеральных органов исполнительной власти взаимодействуют в рамках своей компетенции, предусмотренной положением о структурном подразделении федерального органа исполнительной власти, в соответствии с утвержденным порядком в федеральном органе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Служебная переписка по вопросам проведения антикоррупционной экспертизы нормативных правовых актов и их проектов проводится по правилам, установленным инструкциями по делопроизводству, утвержденными федеральными органами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По результатам проведения антикоррупционной экспертизы проекта нормативного правового акта оформляется заключение, подготавливаемое в соответствии с </w:t>
      </w:r>
      <w:hyperlink r:id="rId26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 (далее - Заключение) (образец заключения приведен в </w:t>
      </w:r>
      <w:hyperlink r:id="rId27" w:anchor="Par115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 xml:space="preserve">приложении </w:t>
        </w:r>
        <w:r w:rsidR="00546F6D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№</w:t>
        </w:r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1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Заключение с учетом заключений, подготовленных по результатам независимой антикоррупционной экспертизы (при их наличии), представляется для утверждения руководителю (наименование структурного подразделения, уполномоченного на проведение антикоррупционной экспертизы).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Руководитель (наименование структурного подразделения, уполномоченного на проведение антикоррупционной экспертизы) направляет Заключение в структурное подразделение, разработавшее проект нормативного правового акта.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2.15. При согласии с Заключением, в котором указано на выявленные в проекте нормативного правового акта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структурное подразделение, разработавшее проект, дорабатывает его и повторно направляет на антикоррупционную экспертизу в структурное подразделение, уполномоченное на проведение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2.16. При несогласии с Заключением, содержащим указание на наличие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в проекте нормативного правового акта, структурное подразделение, разработавшее проект, проводит согласительные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процедуры, установленные нормативным правовым актом федерального органа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Если федеральный орган исполнительной власти получает специальное поручение по проведению антикоррупционной экспертизы, оно поручение исполняется в сроки, установленные </w:t>
      </w:r>
      <w:hyperlink r:id="rId28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п. 48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Регламента Правительства.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2.18. Проверка изданных ранее нормативных правовых актов (наименование федерального органа исполнительной власти) с целью выявления в них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осуществляется при мониторинге их применения структурными подразделениями и должностными лицами (наименование федерального органа исполнительной власти) в соответствии со своей компетенцией.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выявления в нормативном правовом акте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соответствующее структурное подразделение направляет указанный нормативный правовой акт в (наименование структурного подразделения, уполномоченного на проведение антикоррупционной экспертизы) для проведения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2.19. На основании Заключения (наименование структурного подразделения, уполномоченного на проведение антикоррупционной экспертизы) структурное подразделение, ответственное за направление деятельности, соответствующее содержанию нормативного правового акта, готовит предложения по устранению выявленных в нормативном правовом акте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и представляет их руководителю (наименование федерального органа исполнительной власти) или лицу, его замещающему, для принятия решения.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2.20. В случае выявления в действующих нормативных правовых актах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принятие мер по устранению которых не относится к их компетенции, федеральные органы исполнительной власти письменно информируют об этом Генеральную прокуратуру Российской Федерации (с указанием нормативного правового акта, его норм и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2.21. По вопросам проведения антикоррупционной экспертизы в федеральном органе исполнительной власти могут создаваться рабочие группы.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Независимая антикоррупционная экспертиза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Федерации, 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структурное подразделение федерального органа исполнительной власти - разработчик соответствующих проектов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 </w:t>
      </w:r>
      <w:hyperlink r:id="rId29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п. 57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Регламента Правительства, направляет эти проекты в структурное подразделение, ответственное за ведение официального сайта федерального органа исполнительной власти, для размещения на данном сайте с указанием дат начала и окончания приема заключений.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структурное подразделение федерального органа исполнительной власти - разработчик проекта нормативного правового акта в течение рабочего дня, соответствующего дню его направления на рассмотрение в структурное подразделение федерального органа исполнительной власти, ответственное за проведение правовой экспертизы, направляет проект нормативного правового акта в структурное подразделение, ответственное за ведение официального сайта федерального органа исполнительной власти, для размещения на данном сайте с указанием дат начала и окончания приема заключений.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Федеральные органы исполнительной власти создают адреса электронной почты для получения заключений в электронном виде, размещают информацию о данных адресах на своих официальных сайтах в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сети Интернет и в течение семи дней со дня создания адреса электронной почты информируют об этом Министерство юстиции Российской Федерации.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в федеральном органе исполнительной власти не может быть создано более одного такого адреса электронной почты.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случае изменения адреса электронной почты, предназначенного для получения заключений, федеральный орган исполнительной власти не позднее следующего дня после такого изменения размещает информацию о новом адресе электронной почты на своем официальном сайте в сети Интернет и в течение семи дней со дня изменения адреса электронной почты информирует об этом Министерство юстиции Российской Федерации.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Заключения и их копии принимаются федеральным органом исполнительной власти в бумажном и (или) электронном виде.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Заключения, поступившие в федеральный орган исполнительной власти в электронном виде, регистрируются в федеральном органе исполнительной власти в порядке, установленном </w:t>
      </w:r>
      <w:hyperlink r:id="rId30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Положением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системе межведомственного документооборота, утвержденным постановлением Правительства Российской Федерации от 22 сентября 2009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754.</w:t>
      </w:r>
      <w:proofErr w:type="gramEnd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Срок размещения проекта нормативного правового акта на официальном сайте федерального органа исполнительной власти в целях обеспечения проведения независимой антикоррупционной экспертизы и срок приема заключений по результатам независимой антикоррупционной экспертизы не могут быть менее семи дней.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По окончании указанного срока структурное подразделение, ответственное за ведение официального сайта федерального органа исполнительной власти, выдает структурному подразделению федерального органа исполнительной власти - разработчику соответствующего проекта справку о размещении проекта нормативного правового акта на данном сайте с указанием дат проведения независимой антикоррупционной экспертизы, даты окончания приема заключений от независимых экспертов с приложением поступивших заключений по соответствующему проекту.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Независимые эксперты, получившие аккредитацию на проведение антикоррупционной экспертизы нормативных правовых актов и их проектов, при проведении независимой антикоррупционной экспертизы нормативных правовых актов и их проектов руководствуются </w:t>
      </w:r>
      <w:hyperlink r:id="rId31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Методикой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 Федеральные органы исполнительной власти, осуществляющие нормативное правовое регулирование в соответствующей сфере деятельности, принимают для рассмотрения заключения федеральных законов, указов Президента Российской Федерации, постановлений Правительства Российской Федерации.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Федеральные органы исполнительной власти, являющиеся разработчиками перечисленных в данном пункте документов, их должностные лица принимают на рассмотрение заключения по проектам федеральных законов, проектам указов Президента Российской Федерации и проектам постановлений Правительства Российской Федерации, проектам концепций и технических заданий на разработку проектов федеральных законов, проектам поправок Правительства Российской Федерации к проектам федеральных законов, а также нормативным правовым актам федеральных органов исполнительной власти и их проектам, затрагивающим права, свободы и обязанности человека и гражданина, устанавливающим правовой статус организаций или имеющим межведомственный характер.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При внесении в текст проекта нормативного правового акта изменений, влекущих изменение содержания по существу, а также любых изменений положений проекта нормативного правового акта,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проект подлежит повторному размещению на официальном сайте федерального органа исполнительной власти для обеспечения возможности проведения независимой антикоррупционной экспертизы.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Порядком проведения антикоррупционной экспертизы нормативных правовых актов и их проектов, утвержденным руководителем федерального органа исполнительной власти, определяется структурное подразделение по работе с независимыми экспертами, получившими аккредитацию на проведение антикоррупционной экспертизы нормативных правовых актов и их проектов.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К проектам нормативных правовых актов, направляемых федеральным органом исполнительной власти вместе с пояснительной запиской в Министерство юстиции Российской Федерации, прилагаются сведения о проведении независимой антикоррупционной экспертизы и копии поступивших заключений.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3.15. Если разработчик проекта нормативного правового акта не согласен с результатами независимой антикоррупционной экспертизы, свидетельствующими о наличии в проекте нормативного правового акта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к пакету документов, представленных на подпись руководителю федерального органа исполнительной власти, прилагается пояснительная записка с мотивированным несогласием.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Проекты федеральных законов, указов Президента Российской Федерации нормативного характера и постановлений Правительства Российской Федерации вносятся федеральными органами исполнительной власти Президенту Российской Федерации и (или) в Правительство Российской Федерации с приложением поступивших заключений.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пояснительной записке к указанным проектам нормативных правовых актов отражаются сведения об учтенных предложениях, изложенных в заключениях по проектам нормативных правовых актов.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 Если независимым экспертом выявлены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в нормативном правовом акте, структурное подразделение федерального органа исполнительной власти - разработчик проекта данного акта после получения заключения проводит анализ этого акта на предмет наличия в нем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 В случае подтверждения наличия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в нормативном правовом акте, структурное подразделение федерального органа исполнительной власти - разработчик проекта данного акта результаты проведенного анализа и предложения по изменению этого акта докладывает руководству федерального органа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Копии заключений по федеральным законам, указам Президента Российской Федерации, постановлениям Правительства Российской Федерации, нормативным правовым актам федеральных органов исполнительной власти, затрагивающим права, свободы и обязанности человека и гражданина, устанавливающим правовой статус организаций или имеющим межведомственный характер, и проектам указанных нормативных правовых актов принимаются Министерством юстиции Российской Федерации для учета.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3.20. Копии заключений по нормативным правовым актам субъектов Российской Федерации, уставам муниципальных образований и муниципальным правовым актам о внесении изменений в уставы 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образований, а также проектам указанных нормативных правовых актов принимаются соответствующими территориальными органами Министерства юстиции Российской Федерации для учета.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Результаты проведения антикоррупционной экспертизы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Выявленные в нормативных правовых актах и их проектах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отражаются в заключении, составляемом при проведении антикоррупционной экспертизы в случаях, предусмотренных Федеральным </w:t>
      </w:r>
      <w:hyperlink r:id="rId32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законом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- заключение).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Заключения носят рекомендательный характер и подлежат обязательному рассмотрению соответствующим структурным подразделением федерального органа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Заключения носят обязательный характер в случае проведения Минюстом России антикоррупционной экспертизы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межведомственных характер, при их государственной регистрации.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Нормативные правовые акты федеральных органов исполнительной власти, затрагивающие права, свободы и обязанности человека и гражданина, устанавливающие правовой статус организаций или имеющие межведомственный характер, при выявлении в них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не подлежат государственной регистрации.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При выявлении в нормативных правовых актах реорганизованных и (или) упраздненных органов и организаций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органы и организации, которым переданы полномочия реорганизованных и (или) упраздненных органов и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реорганизованного и (или) упраздненного органа или организации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4.6. Результаты проведения независимой антикоррупционной экспертизы отражаются в заключении, составленном по форме, утверждаемой Министерством юстиции Российской Федерации.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получении заключения, не соответствующего форме, утвержденной Министерством юстиции Российской Федерации, федеральные органы исполнительной власти - разработчики документов рассматривают его в порядке, установленном Федеральным </w:t>
      </w:r>
      <w:hyperlink r:id="rId33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законом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2 мая 2006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59-ФЗ "О порядке рассмотрения обращений граждан Российской Федерации".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Отчетность по проведению антикоррупционной экспертизы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Министерство юстиции Российской Федерации обобщает практику организации проведения антикоррупционной экспертизы нормативных правовых актов и их проектов.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Структурное подразделение федерального органа исполнительной власти, уполномоченное на проведение антикоррупционной экспертизы, проводит анализ, оценку своей деятельности, а также федерального органа исполнительной власти по результатам проведения антикоррупционной экспертизы нормативных правовых актов и их проектов за каждый полугодовой период.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Результаты деятельности федерального органа исполнительной власти по проведению антикоррупционной экспертизы нормативных правовых актов и их проектов за первое полугодие и прошедший год подписываются руководителем федерального органа исполнительной власти или его заместителем и представляются в Министерство юстиции Российской Федерации по форме согласно </w:t>
      </w:r>
      <w:hyperlink r:id="rId34" w:anchor="Par161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приложению 2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Результаты деятельности независимых экспертов по проведению антикоррупционной экспертизы нормативных правовых актов федерального органа исполнительной власти и их проектов за первое полугодие и прошедший год подписываются руководителем федерального органа исполнительной власти или его заместителем и представляются в Министерство юстиции Российской Федерации по форме согласно приложению 3) со всеми поступившими заключениями.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Ответственность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некачественное и несвоевременное проведение антикоррупционной экспертизы нормативных правовых актов и их проектов устанавливается в должностных регламентах федеральных государственных гражданских служащих, согласно положениям нормативных правовых актов (регламентов) федеральных органов исполнительной власти.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Default="00BA7E97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Pr="00286ECF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 Наименование структурного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                                 подразделения федерального органа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 исполнительной власти</w:t>
      </w:r>
    </w:p>
    <w:p w:rsidR="00BA7E97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Pr="00286ECF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проведения антикоррупционной экспертизы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 нормативного правового акта, его проекта</w:t>
      </w:r>
      <w:proofErr w:type="gramEnd"/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или иного документа)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  соответствии с </w:t>
      </w:r>
      <w:hyperlink r:id="rId35" w:history="1">
        <w:r w:rsidRPr="00546F6D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частью 4 статьи 3</w:t>
        </w:r>
      </w:hyperlink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17 июля 2009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  </w:t>
      </w:r>
      <w:r w:rsidR="00546F6D"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172-ФЗ "Об антикоррупционной экспертизе нормативных правовых актов и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  нормативных  правовых актов", </w:t>
      </w:r>
      <w:hyperlink r:id="rId36" w:history="1">
        <w:r w:rsidRPr="00546F6D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статьей 6</w:t>
        </w:r>
      </w:hyperlink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2008 г. </w:t>
      </w:r>
      <w:r w:rsidR="00546F6D"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"О противодействии коррупции"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_______________________________________________________________,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(ссылка на ведомственный нормативный правовой акт)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антикоррупционная экспертиза</w:t>
      </w:r>
    </w:p>
    <w:p w:rsidR="00BA7E97" w:rsidRPr="00546F6D" w:rsidRDefault="00546F6D" w:rsidP="00546F6D">
      <w:pPr>
        <w:shd w:val="clear" w:color="auto" w:fill="FFFFFF"/>
        <w:spacing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A7E97"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 нормативного правового акта, его проекта или иного документа)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Вариант 1: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В </w:t>
      </w:r>
      <w:proofErr w:type="gramStart"/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представленном</w:t>
      </w:r>
      <w:proofErr w:type="gramEnd"/>
    </w:p>
    <w:p w:rsidR="00546F6D" w:rsidRDefault="00546F6D" w:rsidP="00546F6D">
      <w:pPr>
        <w:shd w:val="clear" w:color="auto" w:fill="FFFFFF"/>
        <w:spacing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BA7E97" w:rsidRPr="00546F6D" w:rsidRDefault="00546F6D" w:rsidP="00546F6D">
      <w:pPr>
        <w:shd w:val="clear" w:color="auto" w:fill="FFFFFF"/>
        <w:spacing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A7E97"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 нормативного правового акта, его проекта или иного документа)</w:t>
      </w:r>
    </w:p>
    <w:p w:rsidR="00BA7E97" w:rsidRPr="00546F6D" w:rsidRDefault="00BA7E97" w:rsidP="00546F6D">
      <w:pPr>
        <w:shd w:val="clear" w:color="auto" w:fill="FFFFFF"/>
        <w:spacing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не выявлены.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</w:p>
    <w:p w:rsid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 2: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представленном</w:t>
      </w:r>
      <w:proofErr w:type="gramEnd"/>
    </w:p>
    <w:p w:rsidR="00BA7E97" w:rsidRPr="00546F6D" w:rsidRDefault="00546F6D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A7E97"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 нормативного правового акта, его проекта или иного документа)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выявлены </w:t>
      </w:r>
      <w:proofErr w:type="spell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коррупциогенные</w:t>
      </w:r>
      <w:proofErr w:type="spellEnd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факторы </w:t>
      </w:r>
      <w:hyperlink r:id="rId37" w:anchor="Par153" w:history="1">
        <w:r w:rsidRPr="00546F6D">
          <w:rPr>
            <w:rFonts w:ascii="Times New Roman" w:eastAsia="Times New Roman" w:hAnsi="Times New Roman" w:cs="Times New Roman"/>
            <w:color w:val="0070A8"/>
            <w:lang w:eastAsia="ru-RU"/>
          </w:rPr>
          <w:t>&lt;1&gt;</w:t>
        </w:r>
      </w:hyperlink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A7E97" w:rsidRPr="00286EC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546F6D" w:rsidP="00546F6D">
      <w:pPr>
        <w:shd w:val="clear" w:color="auto" w:fill="FFFFFF"/>
        <w:spacing w:before="150" w:after="150" w:line="408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целях </w:t>
      </w:r>
      <w:r w:rsidR="00BA7E97"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устранения  выявленных  </w:t>
      </w:r>
      <w:proofErr w:type="spellStart"/>
      <w:r w:rsidR="00BA7E97"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="00BA7E97"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факторов  предлагается</w:t>
      </w:r>
    </w:p>
    <w:p w:rsidR="00546F6D" w:rsidRDefault="00546F6D" w:rsidP="00546F6D">
      <w:pPr>
        <w:shd w:val="clear" w:color="auto" w:fill="FFFFFF"/>
        <w:spacing w:before="150" w:after="150" w:line="408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A7E97"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</w:p>
    <w:p w:rsidR="00546F6D" w:rsidRDefault="00546F6D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(указывается способ устранения</w:t>
      </w:r>
      <w:proofErr w:type="gramEnd"/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коррупциогенных</w:t>
      </w:r>
      <w:proofErr w:type="spellEnd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  факторов:  исключения из текста документа, изложение его в</w:t>
      </w:r>
      <w:r w:rsidR="00546F6D"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другой редакции, внесение иных изменений в текст рассматриваемого документа</w:t>
      </w:r>
      <w:r w:rsidR="00546F6D"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либо в иной документ или иной способ устранения </w:t>
      </w:r>
      <w:proofErr w:type="spell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коррупциогенных</w:t>
      </w:r>
      <w:proofErr w:type="spellEnd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факторов).</w:t>
      </w:r>
      <w:proofErr w:type="gramEnd"/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546F6D" w:rsidP="00546F6D">
      <w:pPr>
        <w:shd w:val="clear" w:color="auto" w:fill="FFFFFF"/>
        <w:spacing w:before="150" w:after="150" w:line="40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__________________________</w:t>
      </w:r>
      <w:r w:rsidR="00BA7E97"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BA7E97" w:rsidRPr="00546F6D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   (наименование должности)     </w:t>
      </w:r>
      <w:r w:rsid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(подпись)        </w:t>
      </w:r>
      <w:r w:rsid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(инициалы, фамилия)</w:t>
      </w:r>
    </w:p>
    <w:p w:rsidR="00BA7E97" w:rsidRPr="00546F6D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О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тражаются все положения нормативного правового акта, его проекта или иного документа, в которых выявлены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со ссылкой на положения </w:t>
      </w:r>
      <w:hyperlink r:id="rId38" w:history="1">
        <w:r w:rsidRPr="00286EC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методики</w:t>
        </w:r>
      </w:hyperlink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утвержденной постановлением Правительства Российской Федерации от 26 февраля 2010 г.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96.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F6D" w:rsidRPr="00286ECF" w:rsidRDefault="00546F6D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антикоррупционной экспертизы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правовых актов федеральными органами </w:t>
      </w:r>
      <w:proofErr w:type="gramStart"/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proofErr w:type="gramEnd"/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 и независимыми экспертами в соответствии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 </w:t>
      </w:r>
      <w:hyperlink r:id="rId39" w:history="1">
        <w:r w:rsidRPr="0048332F">
          <w:rPr>
            <w:rFonts w:ascii="Times New Roman" w:eastAsia="Times New Roman" w:hAnsi="Times New Roman" w:cs="Times New Roman"/>
            <w:color w:val="0070A8"/>
            <w:sz w:val="28"/>
            <w:szCs w:val="28"/>
            <w:lang w:eastAsia="ru-RU"/>
          </w:rPr>
          <w:t>законом</w:t>
        </w:r>
      </w:hyperlink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17 июля 2009 г.</w:t>
      </w:r>
    </w:p>
    <w:p w:rsidR="00BA7E97" w:rsidRPr="0048332F" w:rsidRDefault="00546F6D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BA7E97"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172-ФЗ "Об антикоррупционной экспертизе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актов"</w:t>
      </w:r>
    </w:p>
    <w:p w:rsidR="00BA7E97" w:rsidRPr="0048332F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</w:t>
      </w:r>
      <w:r w:rsidR="00546F6D"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</w:t>
      </w: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 федерального органа исполнительной власти)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(наименование, дата подписания, номе</w:t>
      </w:r>
      <w:proofErr w:type="gram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р(</w:t>
      </w:r>
      <w:proofErr w:type="gramEnd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-а) нормативного правового акта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федерального органа исполнительной власти, устанавливающего порядок</w:t>
      </w:r>
      <w:r w:rsidR="00546F6D"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проведения антикоррупционной экспертизы нормативного правового акта,</w:t>
      </w:r>
      <w:r w:rsidR="00546F6D"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 xml:space="preserve">а также организации мониторинга </w:t>
      </w:r>
      <w:proofErr w:type="spellStart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правоприменения</w:t>
      </w:r>
      <w:proofErr w:type="spellEnd"/>
      <w:r w:rsidRPr="00546F6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BA7E97" w:rsidRPr="00546F6D" w:rsidRDefault="00BA7E97" w:rsidP="00546F6D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                Таблица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pPr w:leftFromText="180" w:rightFromText="180" w:vertAnchor="text" w:tblpX="-634" w:tblpY="1"/>
        <w:tblOverlap w:val="never"/>
        <w:tblW w:w="10707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881"/>
        <w:gridCol w:w="852"/>
        <w:gridCol w:w="844"/>
        <w:gridCol w:w="777"/>
        <w:gridCol w:w="773"/>
        <w:gridCol w:w="756"/>
        <w:gridCol w:w="676"/>
        <w:gridCol w:w="897"/>
        <w:gridCol w:w="768"/>
        <w:gridCol w:w="406"/>
        <w:gridCol w:w="283"/>
        <w:gridCol w:w="38"/>
        <w:gridCol w:w="1508"/>
        <w:gridCol w:w="14"/>
      </w:tblGrid>
      <w:tr w:rsidR="00BA7E97" w:rsidRPr="00286ECF" w:rsidTr="0048332F">
        <w:trPr>
          <w:gridAfter w:val="1"/>
          <w:wAfter w:w="14" w:type="dxa"/>
        </w:trPr>
        <w:tc>
          <w:tcPr>
            <w:tcW w:w="10693" w:type="dxa"/>
            <w:gridSpan w:val="14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  1. Антикоррупционная экспертиза, проводимая федеральным органом исполнительной власти      </w:t>
            </w:r>
          </w:p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       в ходе правовой экспертизы                                    </w:t>
            </w:r>
          </w:p>
        </w:tc>
      </w:tr>
      <w:tr w:rsidR="0048332F" w:rsidRPr="00286ECF" w:rsidTr="0048332F">
        <w:trPr>
          <w:gridAfter w:val="1"/>
          <w:wAfter w:w="14" w:type="dxa"/>
        </w:trPr>
        <w:tc>
          <w:tcPr>
            <w:tcW w:w="123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НПА </w:t>
            </w:r>
            <w:hyperlink r:id="rId40" w:anchor="Par235" w:history="1">
              <w:r w:rsidRPr="00546F6D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&lt;1&gt;</w:t>
              </w:r>
            </w:hyperlink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(проекты НПА)</w:t>
            </w:r>
          </w:p>
        </w:tc>
        <w:tc>
          <w:tcPr>
            <w:tcW w:w="1733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Количество  НПА (проектов </w:t>
            </w:r>
            <w:r w:rsid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НПА), по которым  </w:t>
            </w:r>
            <w:proofErr w:type="gram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проведена</w:t>
            </w:r>
            <w:proofErr w:type="gramEnd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антикоррупционная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экспертиза   </w:t>
            </w:r>
          </w:p>
        </w:tc>
        <w:tc>
          <w:tcPr>
            <w:tcW w:w="1621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Количество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НПА (проектов НПА) с     </w:t>
            </w:r>
            <w:proofErr w:type="gram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выявленными</w:t>
            </w:r>
            <w:proofErr w:type="gramEnd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коррупциогенными</w:t>
            </w:r>
            <w:proofErr w:type="spellEnd"/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факторами   </w:t>
            </w:r>
          </w:p>
        </w:tc>
        <w:tc>
          <w:tcPr>
            <w:tcW w:w="1529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3. Количество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выявленных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коррупциогенных</w:t>
            </w:r>
            <w:proofErr w:type="spellEnd"/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факторов в НПА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проектах</w:t>
            </w:r>
            <w:proofErr w:type="gramEnd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НПА)</w:t>
            </w:r>
          </w:p>
        </w:tc>
        <w:tc>
          <w:tcPr>
            <w:tcW w:w="2341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4. Три наиболее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распространенных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выявленных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коррупциогенных</w:t>
            </w:r>
            <w:proofErr w:type="spellEnd"/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фактора, 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процентное   соотношение </w:t>
            </w:r>
            <w:hyperlink r:id="rId41" w:anchor="Par236" w:history="1">
              <w:r w:rsidRPr="00546F6D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2235" w:type="dxa"/>
            <w:gridSpan w:val="4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5. Количество</w:t>
            </w:r>
          </w:p>
          <w:p w:rsidR="00BA7E97" w:rsidRPr="00546F6D" w:rsidRDefault="00546F6D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A7E97"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НПА   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(проектов НПА),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которых  </w:t>
            </w:r>
          </w:p>
          <w:p w:rsidR="00BA7E97" w:rsidRPr="00546F6D" w:rsidRDefault="00BA7E97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устранены  </w:t>
            </w:r>
            <w:proofErr w:type="spellStart"/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коррупциогенные</w:t>
            </w:r>
            <w:proofErr w:type="spellEnd"/>
          </w:p>
          <w:p w:rsidR="00BA7E97" w:rsidRPr="00546F6D" w:rsidRDefault="00546F6D" w:rsidP="00546F6D">
            <w:pPr>
              <w:spacing w:after="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A7E97"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факторы   (из графы </w:t>
            </w: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BA7E97"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2)</w:t>
            </w:r>
          </w:p>
        </w:tc>
      </w:tr>
      <w:tr w:rsidR="0048332F" w:rsidRPr="00286ECF" w:rsidTr="0048332F">
        <w:trPr>
          <w:gridAfter w:val="1"/>
          <w:wAfter w:w="14" w:type="dxa"/>
        </w:trPr>
        <w:tc>
          <w:tcPr>
            <w:tcW w:w="123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период</w:t>
            </w:r>
          </w:p>
        </w:tc>
        <w:tc>
          <w:tcPr>
            <w:tcW w:w="852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период</w:t>
            </w:r>
          </w:p>
        </w:tc>
        <w:tc>
          <w:tcPr>
            <w:tcW w:w="84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период</w:t>
            </w:r>
          </w:p>
        </w:tc>
        <w:tc>
          <w:tcPr>
            <w:tcW w:w="77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  <w:proofErr w:type="spellEnd"/>
          </w:p>
        </w:tc>
        <w:tc>
          <w:tcPr>
            <w:tcW w:w="77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  <w:proofErr w:type="spellEnd"/>
          </w:p>
        </w:tc>
        <w:tc>
          <w:tcPr>
            <w:tcW w:w="75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  <w:proofErr w:type="spellEnd"/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546F6D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8332F" w:rsidRPr="00546F6D" w:rsidRDefault="0048332F" w:rsidP="00546F6D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8332F" w:rsidRPr="00546F6D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ериод 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  <w:proofErr w:type="spellEnd"/>
          </w:p>
        </w:tc>
        <w:tc>
          <w:tcPr>
            <w:tcW w:w="727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  <w:proofErr w:type="spellEnd"/>
          </w:p>
        </w:tc>
        <w:tc>
          <w:tcPr>
            <w:tcW w:w="150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8332F" w:rsidRPr="00546F6D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</w:tc>
      </w:tr>
      <w:tr w:rsidR="0048332F" w:rsidRPr="00286ECF" w:rsidTr="0048332F">
        <w:trPr>
          <w:gridAfter w:val="1"/>
          <w:wAfter w:w="14" w:type="dxa"/>
        </w:trPr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НПА    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Pr="00546F6D" w:rsidRDefault="0048332F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законопроекты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проекты  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указов   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проекты  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постановлений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Правительства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РФ     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проекты  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ведомственных</w:t>
            </w:r>
          </w:p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НПА    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48332F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ВСЕГО:   </w:t>
            </w:r>
          </w:p>
        </w:tc>
        <w:tc>
          <w:tcPr>
            <w:tcW w:w="881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332F" w:rsidRPr="00286ECF" w:rsidTr="0048332F">
        <w:tc>
          <w:tcPr>
            <w:tcW w:w="123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3.   </w:t>
            </w:r>
          </w:p>
        </w:tc>
        <w:tc>
          <w:tcPr>
            <w:tcW w:w="897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546F6D" w:rsidRDefault="00BA7E97" w:rsidP="00546F6D">
            <w:pPr>
              <w:spacing w:before="150" w:after="15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6F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vAlign w:val="center"/>
            <w:hideMark/>
          </w:tcPr>
          <w:p w:rsidR="00BA7E97" w:rsidRPr="00546F6D" w:rsidRDefault="00BA7E97" w:rsidP="00546F6D">
            <w:pPr>
              <w:spacing w:after="0" w:line="408" w:lineRule="atLeast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Нормативный правовой акт.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</w:t>
      </w:r>
      <w:proofErr w:type="gramStart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&gt; У</w:t>
      </w:r>
      <w:proofErr w:type="gramEnd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казать </w:t>
      </w:r>
      <w:proofErr w:type="spellStart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коррупциогенные</w:t>
      </w:r>
      <w:proofErr w:type="spellEnd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факторы по </w:t>
      </w:r>
      <w:hyperlink r:id="rId42" w:history="1">
        <w:r w:rsidRPr="0048332F">
          <w:rPr>
            <w:rFonts w:ascii="Times New Roman" w:eastAsia="Times New Roman" w:hAnsi="Times New Roman" w:cs="Times New Roman"/>
            <w:color w:val="0070A8"/>
            <w:sz w:val="18"/>
            <w:szCs w:val="18"/>
            <w:lang w:eastAsia="ru-RU"/>
          </w:rPr>
          <w:t>Методике</w:t>
        </w:r>
      </w:hyperlink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(например, </w:t>
      </w:r>
      <w:proofErr w:type="spellStart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begin"/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HYPERLINK "consultantplus://offline/ref=63813BD4601F1C96CBE062EB1C667877F3EAA00B968B3C11DBB20C08AA48ED353CE70C62BA827027j2ZCO" </w:instrTex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separate"/>
      </w:r>
      <w:r w:rsidRPr="0048332F">
        <w:rPr>
          <w:rFonts w:ascii="Times New Roman" w:eastAsia="Times New Roman" w:hAnsi="Times New Roman" w:cs="Times New Roman"/>
          <w:color w:val="0070A8"/>
          <w:sz w:val="18"/>
          <w:szCs w:val="18"/>
          <w:lang w:eastAsia="ru-RU"/>
        </w:rPr>
        <w:t>пп</w:t>
      </w:r>
      <w:proofErr w:type="spellEnd"/>
      <w:r w:rsidRPr="0048332F">
        <w:rPr>
          <w:rFonts w:ascii="Times New Roman" w:eastAsia="Times New Roman" w:hAnsi="Times New Roman" w:cs="Times New Roman"/>
          <w:color w:val="0070A8"/>
          <w:sz w:val="18"/>
          <w:szCs w:val="18"/>
          <w:lang w:eastAsia="ru-RU"/>
        </w:rPr>
        <w:t>. "а" п. 3</w: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end"/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М, утв. ПП </w:t>
      </w:r>
      <w:r w:rsidR="00546F6D"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№</w: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96 либо </w:t>
      </w:r>
      <w:proofErr w:type="spellStart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begin"/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HYPERLINK "consultantplus://offline/ref=63813BD4601F1C96CBE062EB1C667877F3EAA00B968B3C11DBB20C08AA48ED353CE70C62BA827027j2ZDO" </w:instrTex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separate"/>
      </w:r>
      <w:r w:rsidRPr="0048332F">
        <w:rPr>
          <w:rFonts w:ascii="Times New Roman" w:eastAsia="Times New Roman" w:hAnsi="Times New Roman" w:cs="Times New Roman"/>
          <w:color w:val="0070A8"/>
          <w:sz w:val="18"/>
          <w:szCs w:val="18"/>
          <w:lang w:eastAsia="ru-RU"/>
        </w:rPr>
        <w:t>пп</w:t>
      </w:r>
      <w:proofErr w:type="spellEnd"/>
      <w:r w:rsidRPr="0048332F">
        <w:rPr>
          <w:rFonts w:ascii="Times New Roman" w:eastAsia="Times New Roman" w:hAnsi="Times New Roman" w:cs="Times New Roman"/>
          <w:color w:val="0070A8"/>
          <w:sz w:val="18"/>
          <w:szCs w:val="18"/>
          <w:lang w:eastAsia="ru-RU"/>
        </w:rPr>
        <w:t>. "б" п. 3</w: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end"/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М, утв. ПП </w:t>
      </w:r>
      <w:r w:rsidR="00546F6D"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№</w: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96), а также их процентное соотношение от общего количества выявленных </w:t>
      </w:r>
      <w:proofErr w:type="spellStart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факторов (из графы </w:t>
      </w:r>
      <w:r w:rsidR="00546F6D"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№</w:t>
      </w: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3).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32F" w:rsidRPr="00286ECF" w:rsidRDefault="0048332F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4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органом исполнительной власти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заключениях по результатам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независимой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антикоррупционной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экспертизы за период</w:t>
      </w:r>
      <w:r w:rsidR="0048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</w:t>
      </w: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E97" w:rsidRPr="00286ECF" w:rsidRDefault="00BA7E97" w:rsidP="0048332F">
      <w:pPr>
        <w:shd w:val="clear" w:color="auto" w:fill="FFFFFF"/>
        <w:spacing w:before="150" w:after="150" w:line="408" w:lineRule="atLeast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48332F">
        <w:rPr>
          <w:rFonts w:ascii="Times New Roman" w:eastAsia="Times New Roman" w:hAnsi="Times New Roman" w:cs="Times New Roman"/>
          <w:color w:val="000000"/>
          <w:lang w:eastAsia="ru-RU"/>
        </w:rPr>
        <w:t>   (наименование федерального органа исполнительной власти)</w:t>
      </w:r>
    </w:p>
    <w:p w:rsidR="00BA7E97" w:rsidRPr="0048332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32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96" w:type="dxa"/>
        <w:tblInd w:w="-209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111"/>
        <w:gridCol w:w="845"/>
        <w:gridCol w:w="142"/>
        <w:gridCol w:w="709"/>
        <w:gridCol w:w="895"/>
        <w:gridCol w:w="664"/>
        <w:gridCol w:w="943"/>
        <w:gridCol w:w="758"/>
        <w:gridCol w:w="142"/>
        <w:gridCol w:w="822"/>
        <w:gridCol w:w="966"/>
        <w:gridCol w:w="1161"/>
      </w:tblGrid>
      <w:tr w:rsidR="00BA7E97" w:rsidRPr="00286ECF" w:rsidTr="0048332F">
        <w:tc>
          <w:tcPr>
            <w:tcW w:w="9896" w:type="dxa"/>
            <w:gridSpan w:val="1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 1. Независимая антикоррупционная экспертиза проектов нормативных          </w:t>
            </w:r>
          </w:p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                          правовых актов                                   </w:t>
            </w:r>
          </w:p>
        </w:tc>
      </w:tr>
      <w:tr w:rsidR="00BA7E97" w:rsidRPr="00286ECF" w:rsidTr="0048332F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48332F" w:rsidP="0048332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N</w:t>
            </w:r>
            <w:r w:rsidR="00BA7E97"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gramStart"/>
            <w:r w:rsidR="00BA7E97"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1956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</w:t>
            </w:r>
            <w:r w:rsidR="00BA7E97"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 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проектов НПА </w:t>
            </w:r>
            <w:hyperlink r:id="rId43" w:anchor="Par296" w:history="1">
              <w:r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&lt;1&gt;</w:t>
              </w:r>
            </w:hyperlink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размещенных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 сети Интернет для проведения 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независимой  </w:t>
            </w:r>
          </w:p>
          <w:p w:rsidR="00BA7E97" w:rsidRP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экспертизы (с указанием вида  </w:t>
            </w:r>
            <w:r w:rsidR="00BA7E97"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проекта НПА)  </w:t>
            </w:r>
          </w:p>
        </w:tc>
        <w:tc>
          <w:tcPr>
            <w:tcW w:w="1746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заключений,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поступивших от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независимых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экспертов  </w:t>
            </w:r>
          </w:p>
        </w:tc>
        <w:tc>
          <w:tcPr>
            <w:tcW w:w="160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проектов НПА,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которым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составлены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заключения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независимых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экспертов о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выявленных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коррупциогенных</w:t>
            </w:r>
            <w:proofErr w:type="spellEnd"/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факторах</w:t>
            </w:r>
            <w:proofErr w:type="gramEnd"/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</w:t>
            </w:r>
          </w:p>
        </w:tc>
        <w:tc>
          <w:tcPr>
            <w:tcW w:w="1722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Указать   выявленные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коррупциогенные</w:t>
            </w:r>
            <w:proofErr w:type="spellEnd"/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факторы   </w:t>
            </w:r>
          </w:p>
        </w:tc>
        <w:tc>
          <w:tcPr>
            <w:tcW w:w="212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проектов НПА, </w:t>
            </w:r>
            <w:proofErr w:type="gramStart"/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которых учтены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замечания  </w:t>
            </w:r>
          </w:p>
          <w:p w:rsidR="00BA7E97" w:rsidRPr="0048332F" w:rsidRDefault="0048332F" w:rsidP="0048332F">
            <w:pPr>
              <w:spacing w:before="150" w:after="150" w:line="408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независимых </w:t>
            </w:r>
            <w:r w:rsidR="00BA7E97"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экспертов  </w:t>
            </w:r>
          </w:p>
        </w:tc>
      </w:tr>
      <w:tr w:rsidR="0048332F" w:rsidRPr="00286ECF" w:rsidTr="0048332F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4" w:anchor="Par297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84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5" w:anchor="Par298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851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6" w:anchor="Par297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332F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7" w:anchor="Par298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8" w:anchor="Par297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48332F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&lt;3&gt;</w:t>
            </w:r>
          </w:p>
        </w:tc>
        <w:tc>
          <w:tcPr>
            <w:tcW w:w="900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9" w:anchor="Par297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822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sz w:val="16"/>
                <w:szCs w:val="16"/>
              </w:rPr>
            </w:pPr>
          </w:p>
          <w:p w:rsidR="0048332F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8332F">
              <w:rPr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0" w:anchor="Par298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1" w:anchor="Par297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</w:t>
            </w:r>
          </w:p>
          <w:p w:rsidR="00BA7E97" w:rsidRPr="0048332F" w:rsidRDefault="00546F6D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2" w:anchor="Par298" w:history="1">
              <w:r w:rsidR="00BA7E97" w:rsidRPr="0048332F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</w:tr>
      <w:tr w:rsidR="0048332F" w:rsidRPr="00286ECF" w:rsidTr="0048332F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8332F" w:rsidRPr="00286ECF" w:rsidTr="0048332F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7E97" w:rsidRPr="00286ECF" w:rsidTr="0048332F">
        <w:tc>
          <w:tcPr>
            <w:tcW w:w="9896" w:type="dxa"/>
            <w:gridSpan w:val="1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   2. Независимая антикоррупционная экспертиза нормативных правовых актов       </w:t>
            </w:r>
          </w:p>
        </w:tc>
      </w:tr>
      <w:tr w:rsidR="00BA7E97" w:rsidRPr="00286ECF" w:rsidTr="0048332F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N</w:t>
            </w:r>
          </w:p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/п</w:t>
            </w:r>
          </w:p>
        </w:tc>
        <w:tc>
          <w:tcPr>
            <w:tcW w:w="2098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Количество   </w:t>
            </w:r>
          </w:p>
          <w:p w:rsidR="00BA7E97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поступивших  </w:t>
            </w:r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заключений </w:t>
            </w:r>
            <w:proofErr w:type="gramStart"/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результатам  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независимой  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антикоррупционной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экспертизы НПА </w:t>
            </w:r>
          </w:p>
        </w:tc>
        <w:tc>
          <w:tcPr>
            <w:tcW w:w="1604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Количество НПА,</w:t>
            </w:r>
          </w:p>
          <w:p w:rsid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которых  </w:t>
            </w:r>
            <w:r w:rsid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выявлены   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коррупциогенные</w:t>
            </w:r>
            <w:proofErr w:type="spell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факторы (с  </w:t>
            </w:r>
            <w:proofErr w:type="gram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указанием вида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НПА)     </w:t>
            </w:r>
            <w:proofErr w:type="gramEnd"/>
          </w:p>
        </w:tc>
        <w:tc>
          <w:tcPr>
            <w:tcW w:w="160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Указать 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выявленные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коррупциогенные</w:t>
            </w:r>
            <w:proofErr w:type="spell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факторы   </w:t>
            </w:r>
          </w:p>
        </w:tc>
        <w:tc>
          <w:tcPr>
            <w:tcW w:w="1722" w:type="dxa"/>
            <w:gridSpan w:val="3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Результат  </w:t>
            </w:r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рассмотрения заключений  </w:t>
            </w:r>
          </w:p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(учтено/не  </w:t>
            </w:r>
            <w:proofErr w:type="gram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учтено)   </w:t>
            </w:r>
          </w:p>
        </w:tc>
        <w:tc>
          <w:tcPr>
            <w:tcW w:w="212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Количество  </w:t>
            </w:r>
          </w:p>
          <w:p w:rsidR="00BA7E97" w:rsidRPr="0048332F" w:rsidRDefault="0048332F" w:rsidP="0048332F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проектов НПА, </w:t>
            </w:r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подготовленных</w:t>
            </w:r>
          </w:p>
          <w:p w:rsidR="00BA7E97" w:rsidRPr="0048332F" w:rsidRDefault="00B90600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целях   </w:t>
            </w:r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исключения </w:t>
            </w:r>
            <w:proofErr w:type="gramStart"/>
            <w:r w:rsidR="00BA7E97"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  <w:proofErr w:type="gram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НПА выявленных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коррупциогенных</w:t>
            </w:r>
            <w:proofErr w:type="spell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факторов (с </w:t>
            </w:r>
            <w:proofErr w:type="gramEnd"/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указанием вида</w:t>
            </w:r>
          </w:p>
          <w:p w:rsidR="00BA7E97" w:rsidRPr="0048332F" w:rsidRDefault="00BA7E97" w:rsidP="00B90600">
            <w:pPr>
              <w:spacing w:before="150" w:after="150" w:line="408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проекта НПА) </w:t>
            </w:r>
          </w:p>
        </w:tc>
      </w:tr>
      <w:tr w:rsidR="0048332F" w:rsidRPr="00286ECF" w:rsidTr="0061057C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3" w:anchor="Par297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98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4" w:anchor="Par298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709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5" w:anchor="Par297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61057C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="00BA7E97"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6" w:anchor="Par298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7" w:anchor="Par297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61057C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="00BA7E97"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8" w:anchor="Par298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75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59" w:anchor="Par297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964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60" w:anchor="Par298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61" w:anchor="Par297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&lt;2&gt;</w:t>
              </w:r>
            </w:hyperlink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B90600" w:rsidRDefault="00BA7E97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0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</w:t>
            </w:r>
          </w:p>
          <w:p w:rsidR="00BA7E97" w:rsidRPr="00B90600" w:rsidRDefault="00546F6D" w:rsidP="0061057C">
            <w:pPr>
              <w:spacing w:before="150" w:after="150" w:line="408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62" w:anchor="Par298" w:history="1">
              <w:r w:rsidR="00BA7E97" w:rsidRPr="00B90600">
                <w:rPr>
                  <w:rFonts w:ascii="Times New Roman" w:eastAsia="Times New Roman" w:hAnsi="Times New Roman" w:cs="Times New Roman"/>
                  <w:color w:val="0070A8"/>
                  <w:sz w:val="16"/>
                  <w:szCs w:val="16"/>
                  <w:lang w:eastAsia="ru-RU"/>
                </w:rPr>
                <w:t>&lt;3&gt;</w:t>
              </w:r>
            </w:hyperlink>
          </w:p>
        </w:tc>
      </w:tr>
      <w:tr w:rsidR="0048332F" w:rsidRPr="00286ECF" w:rsidTr="0061057C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48332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3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8332F" w:rsidRPr="00286ECF" w:rsidTr="0061057C">
        <w:tc>
          <w:tcPr>
            <w:tcW w:w="73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BA7E97" w:rsidRPr="00286ECF" w:rsidRDefault="00BA7E97" w:rsidP="00286ECF">
            <w:pPr>
              <w:spacing w:before="150" w:after="150" w:line="408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7E97" w:rsidRPr="00286ECF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7E97" w:rsidRPr="0061057C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0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</w:t>
      </w:r>
    </w:p>
    <w:p w:rsidR="00BA7E97" w:rsidRPr="0061057C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0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&lt;1&gt; Нормативный правовой акт.</w:t>
      </w:r>
    </w:p>
    <w:p w:rsidR="00BA7E97" w:rsidRPr="0061057C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0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&lt;2&gt; Аналогичный период прошлого года.</w:t>
      </w:r>
    </w:p>
    <w:p w:rsidR="00BA7E97" w:rsidRPr="0061057C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0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&lt;3&gt; Отчетный период.</w:t>
      </w:r>
    </w:p>
    <w:p w:rsidR="00BA7E97" w:rsidRPr="0061057C" w:rsidRDefault="00BA7E97" w:rsidP="00286ECF">
      <w:pPr>
        <w:shd w:val="clear" w:color="auto" w:fill="FFFFFF"/>
        <w:spacing w:before="150" w:after="150" w:line="408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0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369B9" w:rsidRPr="00286ECF" w:rsidRDefault="00F369B9" w:rsidP="00286EC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69B9" w:rsidRPr="0028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2BC4"/>
    <w:multiLevelType w:val="multilevel"/>
    <w:tmpl w:val="5F76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E9"/>
    <w:rsid w:val="00286ECF"/>
    <w:rsid w:val="0048332F"/>
    <w:rsid w:val="00546F6D"/>
    <w:rsid w:val="0061057C"/>
    <w:rsid w:val="007922E9"/>
    <w:rsid w:val="00B90600"/>
    <w:rsid w:val="00BA7E97"/>
    <w:rsid w:val="00F3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7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E97"/>
    <w:rPr>
      <w:b/>
      <w:bCs/>
    </w:rPr>
  </w:style>
  <w:style w:type="character" w:styleId="a5">
    <w:name w:val="Hyperlink"/>
    <w:basedOn w:val="a0"/>
    <w:uiPriority w:val="99"/>
    <w:semiHidden/>
    <w:unhideWhenUsed/>
    <w:rsid w:val="00BA7E9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7E97"/>
    <w:rPr>
      <w:color w:val="800080"/>
      <w:u w:val="single"/>
    </w:rPr>
  </w:style>
  <w:style w:type="paragraph" w:customStyle="1" w:styleId="consplusnonformat">
    <w:name w:val="consplusnonformat"/>
    <w:basedOn w:val="a"/>
    <w:rsid w:val="00B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7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E97"/>
    <w:rPr>
      <w:b/>
      <w:bCs/>
    </w:rPr>
  </w:style>
  <w:style w:type="character" w:styleId="a5">
    <w:name w:val="Hyperlink"/>
    <w:basedOn w:val="a0"/>
    <w:uiPriority w:val="99"/>
    <w:semiHidden/>
    <w:unhideWhenUsed/>
    <w:rsid w:val="00BA7E9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7E97"/>
    <w:rPr>
      <w:color w:val="800080"/>
      <w:u w:val="single"/>
    </w:rPr>
  </w:style>
  <w:style w:type="paragraph" w:customStyle="1" w:styleId="consplusnonformat">
    <w:name w:val="consplusnonformat"/>
    <w:basedOn w:val="a"/>
    <w:rsid w:val="00B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5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3813BD4601F1C96CBE062EB1C667877F3EAA00B968B3C11DBB20C08AA48ED353CE70C62BA827026j2Z9O" TargetMode="External"/><Relationship Id="rId18" Type="http://schemas.openxmlformats.org/officeDocument/2006/relationships/hyperlink" Target="consultantplus://offline/ref=63813BD4601F1C96CBE062EB1C667877F3EAA00B968B3C11DBB20C08AA48ED353CE70C62BA827026j2Z9O" TargetMode="External"/><Relationship Id="rId26" Type="http://schemas.openxmlformats.org/officeDocument/2006/relationships/hyperlink" Target="consultantplus://offline/ref=63813BD4601F1C96CBE062EB1C667877F3EAA00B968B3C11DBB20C08AA48ED353CE70C62BA827026j2Z9O" TargetMode="External"/><Relationship Id="rId39" Type="http://schemas.openxmlformats.org/officeDocument/2006/relationships/hyperlink" Target="consultantplus://offline/ref=63813BD4601F1C96CBE062EB1C667877F3EBAB0F95823C11DBB20C08AAj4Z8O" TargetMode="External"/><Relationship Id="rId21" Type="http://schemas.openxmlformats.org/officeDocument/2006/relationships/hyperlink" Target="consultantplus://offline/ref=63813BD4601F1C96CBE062EB1C667877F3EDAA09938A3C11DBB20C08AA48ED353CE70C62BA82702Dj2ZBO" TargetMode="External"/><Relationship Id="rId34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42" Type="http://schemas.openxmlformats.org/officeDocument/2006/relationships/hyperlink" Target="consultantplus://offline/ref=63813BD4601F1C96CBE062EB1C667877F3EAA00B968B3C11DBB20C08AA48ED353CE70C62BA827026j2Z9O" TargetMode="External"/><Relationship Id="rId47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0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5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63813BD4601F1C96CBE062EB1C667877FAE1A8079781611BD3EB000AjAZD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3813BD4601F1C96CBE062EB1C667877F3EAAC0D938E3C11DBB20C08AAj4Z8O" TargetMode="External"/><Relationship Id="rId20" Type="http://schemas.openxmlformats.org/officeDocument/2006/relationships/hyperlink" Target="consultantplus://offline/ref=63813BD4601F1C96CBE062EB1C667877F3EBAE0E968B3C11DBB20C08AA48ED353CE70C62BA827026j2ZBO" TargetMode="External"/><Relationship Id="rId29" Type="http://schemas.openxmlformats.org/officeDocument/2006/relationships/hyperlink" Target="consultantplus://offline/ref=63813BD4601F1C96CBE062EB1C667877F3ECAB0E91893C11DBB20C08AA48ED353CE70C62B9j8Z5O" TargetMode="External"/><Relationship Id="rId41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4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62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3813BD4601F1C96CBE062EB1C667877F3EBAB0F95823C11DBB20C08AA48ED353CE70C62BA827026j2ZCO" TargetMode="External"/><Relationship Id="rId11" Type="http://schemas.openxmlformats.org/officeDocument/2006/relationships/hyperlink" Target="consultantplus://offline/ref=63813BD4601F1C96CBE062EB1C667877F3EBAB0F95823C11DBB20C08AAj4Z8O" TargetMode="External"/><Relationship Id="rId24" Type="http://schemas.openxmlformats.org/officeDocument/2006/relationships/hyperlink" Target="consultantplus://offline/ref=63813BD4601F1C96CBE062EB1C667877F3EAA00B968B3C11DBB20C08AA48ED353CE70C62BA827026j2Z9O" TargetMode="External"/><Relationship Id="rId32" Type="http://schemas.openxmlformats.org/officeDocument/2006/relationships/hyperlink" Target="consultantplus://offline/ref=63813BD4601F1C96CBE062EB1C667877F3EBAB0F95823C11DBB20C08AAj4Z8O" TargetMode="External"/><Relationship Id="rId37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40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45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3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8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813BD4601F1C96CBE062EB1C667877F3ECAB0E91893C11DBB20C08AAj4Z8O" TargetMode="External"/><Relationship Id="rId23" Type="http://schemas.openxmlformats.org/officeDocument/2006/relationships/hyperlink" Target="consultantplus://offline/ref=63813BD4601F1C96CBE062EB1C667877F3ECAB0E96833C11DBB20C08AA48ED353CE70C62BA827026j2Z6O" TargetMode="External"/><Relationship Id="rId28" Type="http://schemas.openxmlformats.org/officeDocument/2006/relationships/hyperlink" Target="consultantplus://offline/ref=63813BD4601F1C96CBE062EB1C667877F3ECAB0E91893C11DBB20C08AA48ED353CE70C62BA827125j2ZEO" TargetMode="External"/><Relationship Id="rId36" Type="http://schemas.openxmlformats.org/officeDocument/2006/relationships/hyperlink" Target="consultantplus://offline/ref=63813BD4601F1C96CBE062EB1C667877F3ECAB0A97893C11DBB20C08AA48ED353CE70C62BA827020j2Z9O" TargetMode="External"/><Relationship Id="rId49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7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61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10" Type="http://schemas.openxmlformats.org/officeDocument/2006/relationships/hyperlink" Target="consultantplus://offline/ref=63813BD4601F1C96CBE062EB1C667877F3EDAA09938A3C11DBB20C08AAj4Z8O" TargetMode="External"/><Relationship Id="rId19" Type="http://schemas.openxmlformats.org/officeDocument/2006/relationships/hyperlink" Target="consultantplus://offline/ref=63813BD4601F1C96CBE062EB1C667877F3EAA00B968B3C11DBB20C08AA48ED353CE70C62BA827026j2Z9O" TargetMode="External"/><Relationship Id="rId31" Type="http://schemas.openxmlformats.org/officeDocument/2006/relationships/hyperlink" Target="consultantplus://offline/ref=63813BD4601F1C96CBE062EB1C667877F3EAA00B968B3C11DBB20C08AA48ED353CE70C62BA827026j2Z9O" TargetMode="External"/><Relationship Id="rId44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2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60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813BD4601F1C96CBE062EB1C667877F3EBAE0E968B3C11DBB20C08AAj4Z8O" TargetMode="External"/><Relationship Id="rId14" Type="http://schemas.openxmlformats.org/officeDocument/2006/relationships/hyperlink" Target="consultantplus://offline/ref=63813BD4601F1C96CBE062EB1C667877F3ECAB0E96833C11DBB20C08AAj4Z8O" TargetMode="External"/><Relationship Id="rId22" Type="http://schemas.openxmlformats.org/officeDocument/2006/relationships/hyperlink" Target="consultantplus://offline/ref=63813BD4601F1C96CBE062EB1C667877F3EBAB0F95823C11DBB20C08AA48ED353CE70C62BA827026j2ZCO" TargetMode="External"/><Relationship Id="rId27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30" Type="http://schemas.openxmlformats.org/officeDocument/2006/relationships/hyperlink" Target="consultantplus://offline/ref=63813BD4601F1C96CBE062EB1C667877F3EDAD0791833C11DBB20C08AA48ED353CE70C62BA827024j2Z6O" TargetMode="External"/><Relationship Id="rId35" Type="http://schemas.openxmlformats.org/officeDocument/2006/relationships/hyperlink" Target="consultantplus://offline/ref=63813BD4601F1C96CBE062EB1C667877F3EBAB0F95823C11DBB20C08AA48ED353CE70C62BA827027j2ZCO" TargetMode="External"/><Relationship Id="rId43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48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6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63813BD4601F1C96CBE062EB1C667877F3ECAB0A97893C11DBB20C08AAj4Z8O" TargetMode="External"/><Relationship Id="rId51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63813BD4601F1C96CBE062EB1C667877F3EAA00B968B3C11DBB20C08AA48ED353CE70C62BA827025j2ZDO" TargetMode="External"/><Relationship Id="rId17" Type="http://schemas.openxmlformats.org/officeDocument/2006/relationships/hyperlink" Target="consultantplus://offline/ref=63813BD4601F1C96CBE062EB1C667877F3EDAD0C978E3C11DBB20C08AAj4Z8O" TargetMode="External"/><Relationship Id="rId25" Type="http://schemas.openxmlformats.org/officeDocument/2006/relationships/hyperlink" Target="consultantplus://offline/ref=63813BD4601F1C96CBE062EB1C667877F3EAA00B968B3C11DBB20C08AA48ED353CE70C62BA827026j2Z9O" TargetMode="External"/><Relationship Id="rId33" Type="http://schemas.openxmlformats.org/officeDocument/2006/relationships/hyperlink" Target="consultantplus://offline/ref=63813BD4601F1C96CBE062EB1C667877F3EDA10A968E3C11DBB20C08AAj4Z8O" TargetMode="External"/><Relationship Id="rId38" Type="http://schemas.openxmlformats.org/officeDocument/2006/relationships/hyperlink" Target="consultantplus://offline/ref=63813BD4601F1C96CBE062EB1C667877F3EAA00B968B3C11DBB20C08AA48ED353CE70C62BA827026j2Z9O" TargetMode="External"/><Relationship Id="rId46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Relationship Id="rId59" Type="http://schemas.openxmlformats.org/officeDocument/2006/relationships/hyperlink" Target="file:///G:\%D0%A3%D0%98%D0%9E%D0%A1%20%D0%9A%D0%BE%D1%80\%D0%A0%D0%B5%D0%BA%D0%BE%D0%BC%D0%B5%D0%BD%D0%B4%D0%B0%D1%86%D0%B8%D0%B8%20%D0%BF%D0%BE%20%D0%B0%D0%BD%D1%82%D0%B8%D0%BA%D0%BE%D1%80%D1%80%D1%83%D0%BF%D1%86%D0%B8%D0%BE%D0%BD%D0%BD%D0%BE%D0%B9%20%D1%8D%D0%BA%D1%81%D0%BF%D0%B5%D1%80%D1%82%D0%B8%D0%B7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6975</Words>
  <Characters>39758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User</cp:lastModifiedBy>
  <cp:revision>6</cp:revision>
  <dcterms:created xsi:type="dcterms:W3CDTF">2020-12-24T13:52:00Z</dcterms:created>
  <dcterms:modified xsi:type="dcterms:W3CDTF">2021-01-11T07:01:00Z</dcterms:modified>
</cp:coreProperties>
</file>